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16mh5rhu2qw9" w:id="0"/>
      <w:bookmarkEnd w:id="0"/>
      <w:r w:rsidDel="00000000" w:rsidR="00000000" w:rsidRPr="00000000">
        <w:rPr>
          <w:rtl w:val="0"/>
        </w:rPr>
        <w:t xml:space="preserve">Exploring Dallas-County Vehicle Crash Data from 2020-Nov2023</w:t>
      </w:r>
    </w:p>
    <w:p w:rsidR="00000000" w:rsidDel="00000000" w:rsidP="00000000" w:rsidRDefault="00000000" w:rsidRPr="00000000" w14:paraId="00000002">
      <w:pPr>
        <w:pStyle w:val="Subtitle"/>
        <w:rPr/>
      </w:pPr>
      <w:bookmarkStart w:colFirst="0" w:colLast="0" w:name="_ehs58ewv1vx5" w:id="1"/>
      <w:bookmarkEnd w:id="1"/>
      <w:r w:rsidDel="00000000" w:rsidR="00000000" w:rsidRPr="00000000">
        <w:rPr>
          <w:rtl w:val="0"/>
        </w:rPr>
        <w:t xml:space="preserve">Aayush Desai and Taylor Fisher</w:t>
      </w:r>
    </w:p>
    <w:p w:rsidR="00000000" w:rsidDel="00000000" w:rsidP="00000000" w:rsidRDefault="00000000" w:rsidRPr="00000000" w14:paraId="00000003">
      <w:pPr>
        <w:pStyle w:val="Heading1"/>
        <w:ind w:left="0" w:firstLine="0"/>
        <w:rPr/>
      </w:pPr>
      <w:bookmarkStart w:colFirst="0" w:colLast="0" w:name="_vkb4iwhxy4vo" w:id="2"/>
      <w:bookmarkEnd w:id="2"/>
      <w:r w:rsidDel="00000000" w:rsidR="00000000" w:rsidRPr="00000000">
        <w:rPr>
          <w:rtl w:val="0"/>
        </w:rPr>
        <w:t xml:space="preserve">Our Data Source</w:t>
      </w:r>
    </w:p>
    <w:p w:rsidR="00000000" w:rsidDel="00000000" w:rsidP="00000000" w:rsidRDefault="00000000" w:rsidRPr="00000000" w14:paraId="00000004">
      <w:pPr>
        <w:rPr/>
      </w:pPr>
      <w:r w:rsidDel="00000000" w:rsidR="00000000" w:rsidRPr="00000000">
        <w:rPr>
          <w:rtl w:val="0"/>
        </w:rPr>
        <w:t xml:space="preserve">We acquired our data by utilizing the Texas Department of Transportation’s Query Builder for their crash report database. </w:t>
      </w:r>
    </w:p>
    <w:p w:rsidR="00000000" w:rsidDel="00000000" w:rsidP="00000000" w:rsidRDefault="00000000" w:rsidRPr="00000000" w14:paraId="00000005">
      <w:pPr>
        <w:rPr/>
      </w:pPr>
      <w:r w:rsidDel="00000000" w:rsidR="00000000" w:rsidRPr="00000000">
        <w:rPr>
          <w:rtl w:val="0"/>
        </w:rPr>
        <w:t xml:space="preserve">Query Builder: </w:t>
      </w:r>
      <w:hyperlink r:id="rId6">
        <w:r w:rsidDel="00000000" w:rsidR="00000000" w:rsidRPr="00000000">
          <w:rPr>
            <w:color w:val="1155cc"/>
            <w:u w:val="single"/>
            <w:rtl w:val="0"/>
          </w:rPr>
          <w:t xml:space="preserve">https://cris.dot.state.tx.us/public/Query/app/query-builder</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tool allows you to pull crash data from the crash, unit, and person dimensions surronding crashes in Texas. </w:t>
      </w:r>
    </w:p>
    <w:p w:rsidR="00000000" w:rsidDel="00000000" w:rsidP="00000000" w:rsidRDefault="00000000" w:rsidRPr="00000000" w14:paraId="00000008">
      <w:pPr>
        <w:rPr/>
      </w:pPr>
      <w:r w:rsidDel="00000000" w:rsidR="00000000" w:rsidRPr="00000000">
        <w:rPr>
          <w:rtl w:val="0"/>
        </w:rPr>
        <w:t xml:space="preserve">We pulled Crash Data in Dallas County from Jan. 2020 to Nov. 2023 on both the Crash and Unit Dimensions.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40"/>
          <w:szCs w:val="40"/>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rPr/>
      </w:pPr>
      <w:bookmarkStart w:colFirst="0" w:colLast="0" w:name="_ppa4kmgy9a9r" w:id="3"/>
      <w:bookmarkEnd w:id="3"/>
      <w:r w:rsidDel="00000000" w:rsidR="00000000" w:rsidRPr="00000000">
        <w:rPr>
          <w:rtl w:val="0"/>
        </w:rPr>
      </w:r>
    </w:p>
    <w:p w:rsidR="00000000" w:rsidDel="00000000" w:rsidP="00000000" w:rsidRDefault="00000000" w:rsidRPr="00000000" w14:paraId="0000000E">
      <w:pPr>
        <w:pStyle w:val="Heading1"/>
        <w:rPr/>
      </w:pPr>
      <w:bookmarkStart w:colFirst="0" w:colLast="0" w:name="_jo4tbe6whu8a" w:id="4"/>
      <w:bookmarkEnd w:id="4"/>
      <w:r w:rsidDel="00000000" w:rsidR="00000000" w:rsidRPr="00000000">
        <w:rPr>
          <w:rtl w:val="0"/>
        </w:rPr>
        <w:t xml:space="preserve">Data Cleansing </w:t>
      </w:r>
    </w:p>
    <w:p w:rsidR="00000000" w:rsidDel="00000000" w:rsidP="00000000" w:rsidRDefault="00000000" w:rsidRPr="00000000" w14:paraId="0000000F">
      <w:pPr>
        <w:rPr/>
      </w:pPr>
      <w:r w:rsidDel="00000000" w:rsidR="00000000" w:rsidRPr="00000000">
        <w:rPr>
          <w:rtl w:val="0"/>
        </w:rPr>
        <w:t xml:space="preserve">Due to the size of the Data we had to pull multiple queries saved as .csv files, ensure consistent formats were applied, and combine the dataset sets. From here we conducted data cleansing procedures using both Excel and SAP Cloud Datasets. </w:t>
      </w:r>
    </w:p>
    <w:p w:rsidR="00000000" w:rsidDel="00000000" w:rsidP="00000000" w:rsidRDefault="00000000" w:rsidRPr="00000000" w14:paraId="00000010">
      <w:pPr>
        <w:rPr/>
      </w:pPr>
      <w:r w:rsidDel="00000000" w:rsidR="00000000" w:rsidRPr="00000000">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rPr/>
      </w:pPr>
      <w:bookmarkStart w:colFirst="0" w:colLast="0" w:name="_33ilac7dkdj4" w:id="5"/>
      <w:bookmarkEnd w:id="5"/>
      <w:r w:rsidDel="00000000" w:rsidR="00000000" w:rsidRPr="00000000">
        <w:rPr/>
        <w:drawing>
          <wp:inline distB="114300" distT="114300" distL="114300" distR="114300">
            <wp:extent cx="5943600" cy="3340100"/>
            <wp:effectExtent b="0" l="0" r="0" t="0"/>
            <wp:docPr id="2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pPr>
      <w:bookmarkStart w:colFirst="0" w:colLast="0" w:name="_xb012sfu32v9" w:id="6"/>
      <w:bookmarkEnd w:id="6"/>
      <w:r w:rsidDel="00000000" w:rsidR="00000000" w:rsidRPr="00000000">
        <w:rPr>
          <w:rtl w:val="0"/>
        </w:rPr>
        <w:t xml:space="preserve">Data Modeling</w:t>
      </w:r>
    </w:p>
    <w:p w:rsidR="00000000" w:rsidDel="00000000" w:rsidP="00000000" w:rsidRDefault="00000000" w:rsidRPr="00000000" w14:paraId="00000014">
      <w:pPr>
        <w:rPr/>
      </w:pPr>
      <w:r w:rsidDel="00000000" w:rsidR="00000000" w:rsidRPr="00000000">
        <w:rPr/>
        <w:drawing>
          <wp:inline distB="114300" distT="114300" distL="114300" distR="114300">
            <wp:extent cx="5943600" cy="3340100"/>
            <wp:effectExtent b="0" l="0" r="0" t="0"/>
            <wp:docPr id="1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pPr>
      <w:bookmarkStart w:colFirst="0" w:colLast="0" w:name="_vmyx5dpb07oe" w:id="7"/>
      <w:bookmarkEnd w:id="7"/>
      <w:r w:rsidDel="00000000" w:rsidR="00000000" w:rsidRPr="00000000">
        <w:rPr>
          <w:rtl w:val="0"/>
        </w:rPr>
        <w:t xml:space="preserve">Visualizations</w:t>
      </w:r>
    </w:p>
    <w:p w:rsidR="00000000" w:rsidDel="00000000" w:rsidP="00000000" w:rsidRDefault="00000000" w:rsidRPr="00000000" w14:paraId="00000017">
      <w:pPr>
        <w:rPr/>
      </w:pPr>
      <w:r w:rsidDel="00000000" w:rsidR="00000000" w:rsidRPr="00000000">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kvvewkmjqqfp" w:id="8"/>
      <w:bookmarkEnd w:id="8"/>
      <w:r w:rsidDel="00000000" w:rsidR="00000000" w:rsidRPr="00000000">
        <w:rPr>
          <w:rtl w:val="0"/>
        </w:rPr>
      </w:r>
    </w:p>
    <w:p w:rsidR="00000000" w:rsidDel="00000000" w:rsidP="00000000" w:rsidRDefault="00000000" w:rsidRPr="00000000" w14:paraId="0000001B">
      <w:pPr>
        <w:pStyle w:val="Heading1"/>
        <w:rPr/>
      </w:pPr>
      <w:bookmarkStart w:colFirst="0" w:colLast="0" w:name="_mekzto381kqj" w:id="9"/>
      <w:bookmarkEnd w:id="9"/>
      <w:r w:rsidDel="00000000" w:rsidR="00000000" w:rsidRPr="00000000">
        <w:rPr>
          <w:rtl w:val="0"/>
        </w:rPr>
        <w:t xml:space="preserve">Predictive Scenario</w:t>
      </w:r>
    </w:p>
    <w:p w:rsidR="00000000" w:rsidDel="00000000" w:rsidP="00000000" w:rsidRDefault="00000000" w:rsidRPr="00000000" w14:paraId="0000001C">
      <w:pPr>
        <w:rPr/>
      </w:pPr>
      <w:r w:rsidDel="00000000" w:rsidR="00000000" w:rsidRPr="00000000">
        <w:rPr>
          <w:rtl w:val="0"/>
        </w:rPr>
        <w:t xml:space="preserve">Target: Unit Total Total Injury Count</w:t>
      </w:r>
    </w:p>
    <w:p w:rsidR="00000000" w:rsidDel="00000000" w:rsidP="00000000" w:rsidRDefault="00000000" w:rsidRPr="00000000" w14:paraId="0000001D">
      <w:pPr>
        <w:rPr/>
      </w:pPr>
      <w:r w:rsidDel="00000000" w:rsidR="00000000" w:rsidRPr="00000000">
        <w:rPr/>
        <w:drawing>
          <wp:inline distB="114300" distT="114300" distL="114300" distR="114300">
            <wp:extent cx="5943600" cy="3340100"/>
            <wp:effectExtent b="0" l="0" r="0" t="0"/>
            <wp:docPr id="1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ris.dot.state.tx.us/public/Query/app/query-builder" TargetMode="External"/><Relationship Id="rId29"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image" Target="media/image27.png"/><Relationship Id="rId30" Type="http://schemas.openxmlformats.org/officeDocument/2006/relationships/image" Target="media/image26.png"/><Relationship Id="rId11" Type="http://schemas.openxmlformats.org/officeDocument/2006/relationships/image" Target="media/image28.png"/><Relationship Id="rId33" Type="http://schemas.openxmlformats.org/officeDocument/2006/relationships/image" Target="media/image23.png"/><Relationship Id="rId10" Type="http://schemas.openxmlformats.org/officeDocument/2006/relationships/image" Target="media/image15.png"/><Relationship Id="rId32" Type="http://schemas.openxmlformats.org/officeDocument/2006/relationships/image" Target="media/image24.png"/><Relationship Id="rId13" Type="http://schemas.openxmlformats.org/officeDocument/2006/relationships/image" Target="media/image14.png"/><Relationship Id="rId12" Type="http://schemas.openxmlformats.org/officeDocument/2006/relationships/image" Target="media/image19.png"/><Relationship Id="rId34" Type="http://schemas.openxmlformats.org/officeDocument/2006/relationships/image" Target="media/image21.png"/><Relationship Id="rId15" Type="http://schemas.openxmlformats.org/officeDocument/2006/relationships/image" Target="media/image17.png"/><Relationship Id="rId14" Type="http://schemas.openxmlformats.org/officeDocument/2006/relationships/image" Target="media/image22.png"/><Relationship Id="rId17" Type="http://schemas.openxmlformats.org/officeDocument/2006/relationships/image" Target="media/image25.png"/><Relationship Id="rId16"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